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FB" w:rsidRDefault="000D31FB" w:rsidP="000D31FB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FB" w:rsidRDefault="000D31FB" w:rsidP="000D31F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0D31FB" w:rsidRDefault="000D31FB" w:rsidP="000D31F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0D31FB" w:rsidRDefault="000D31FB" w:rsidP="000D31F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030FA3" w:rsidRDefault="000D31FB" w:rsidP="00030FA3">
      <w:pPr>
        <w:autoSpaceDE w:val="0"/>
        <w:autoSpaceDN w:val="0"/>
        <w:adjustRightInd w:val="0"/>
        <w:spacing w:line="228" w:lineRule="auto"/>
        <w:ind w:right="4252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октября 2022 года  № </w:t>
      </w:r>
      <w:r w:rsidR="00030FA3">
        <w:rPr>
          <w:rFonts w:ascii="Times New Roman" w:hAnsi="Times New Roman" w:cs="Times New Roman"/>
          <w:b/>
          <w:bCs/>
          <w:sz w:val="28"/>
          <w:szCs w:val="28"/>
        </w:rPr>
        <w:t>01-03-56</w:t>
      </w:r>
    </w:p>
    <w:p w:rsidR="00AD2B0D" w:rsidRPr="00AD2B0D" w:rsidRDefault="00AD2B0D" w:rsidP="00AD2B0D">
      <w:pPr>
        <w:autoSpaceDE w:val="0"/>
        <w:autoSpaceDN w:val="0"/>
        <w:adjustRightInd w:val="0"/>
        <w:spacing w:line="228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D2B0D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Совета депутатов </w:t>
      </w:r>
      <w:r w:rsidRPr="00AD2B0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Донской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462BE" w:rsidRDefault="000E156D" w:rsidP="00D462B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2 марта 2007 года </w:t>
      </w:r>
      <w:r w:rsidR="00B936C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B936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от 25 декабря 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936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 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</w:t>
      </w:r>
      <w:r w:rsidR="00B9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22 октября 2008 года № 50 «О муниципальной службе в городе Москве»,</w:t>
      </w:r>
    </w:p>
    <w:p w:rsidR="000E156D" w:rsidRPr="00D462BE" w:rsidRDefault="000E156D" w:rsidP="00D462B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Донской решил:</w:t>
      </w:r>
    </w:p>
    <w:p w:rsidR="000F5776" w:rsidRPr="000F5776" w:rsidRDefault="00592E30" w:rsidP="000F5776">
      <w:pPr>
        <w:pStyle w:val="ac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B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462BE" w:rsidRPr="00D462BE">
        <w:rPr>
          <w:rFonts w:ascii="Times New Roman" w:hAnsi="Times New Roman" w:cs="Times New Roman"/>
          <w:sz w:val="28"/>
          <w:szCs w:val="28"/>
        </w:rPr>
        <w:t>К</w:t>
      </w:r>
      <w:r w:rsidRPr="00D462BE">
        <w:rPr>
          <w:rFonts w:ascii="Times New Roman" w:hAnsi="Times New Roman" w:cs="Times New Roman"/>
          <w:sz w:val="28"/>
          <w:szCs w:val="28"/>
        </w:rPr>
        <w:t xml:space="preserve">омиссию Совета депутатов </w:t>
      </w:r>
      <w:r w:rsidRPr="00D462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Донской </w:t>
      </w:r>
      <w:r w:rsidRPr="00D462B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462BE">
        <w:rPr>
          <w:rFonts w:ascii="Times New Roman" w:eastAsia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0F5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776" w:rsidRDefault="000F5776" w:rsidP="000F5776">
      <w:pPr>
        <w:pStyle w:val="ac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BE">
        <w:rPr>
          <w:rFonts w:ascii="Times New Roman" w:hAnsi="Times New Roman" w:cs="Times New Roman"/>
          <w:sz w:val="28"/>
          <w:szCs w:val="28"/>
        </w:rPr>
        <w:t>Утвердить</w:t>
      </w:r>
      <w:r w:rsidR="00482BCB">
        <w:rPr>
          <w:rFonts w:ascii="Times New Roman" w:hAnsi="Times New Roman" w:cs="Times New Roman"/>
          <w:sz w:val="28"/>
          <w:szCs w:val="28"/>
        </w:rPr>
        <w:t>:</w:t>
      </w:r>
    </w:p>
    <w:p w:rsidR="000F5776" w:rsidRDefault="000F5776" w:rsidP="000F5776">
      <w:pPr>
        <w:pStyle w:val="ac"/>
        <w:numPr>
          <w:ilvl w:val="0"/>
          <w:numId w:val="4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BE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Pr="00D462BE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D462BE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D46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2BE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462BE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D46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592E30" w:rsidRPr="000F5776" w:rsidRDefault="000F5776" w:rsidP="000F5776">
      <w:pPr>
        <w:pStyle w:val="ac"/>
        <w:numPr>
          <w:ilvl w:val="0"/>
          <w:numId w:val="4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92E30" w:rsidRPr="000F5776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</w:t>
      </w:r>
      <w:r w:rsidRPr="00D462BE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D462BE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D46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2BE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462BE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2.</w:t>
      </w:r>
    </w:p>
    <w:p w:rsidR="002F3380" w:rsidRDefault="000F5776" w:rsidP="00482BCB">
      <w:pPr>
        <w:pStyle w:val="ac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E156D" w:rsidRPr="00D462BE">
        <w:rPr>
          <w:rFonts w:ascii="Times New Roman" w:hAnsi="Times New Roman" w:cs="Times New Roman"/>
          <w:sz w:val="28"/>
          <w:szCs w:val="28"/>
        </w:rPr>
        <w:t>ризнать утратившим силу решени</w:t>
      </w:r>
      <w:r w:rsidR="00861462">
        <w:rPr>
          <w:rFonts w:ascii="Times New Roman" w:hAnsi="Times New Roman" w:cs="Times New Roman"/>
          <w:sz w:val="28"/>
          <w:szCs w:val="28"/>
        </w:rPr>
        <w:t>е</w:t>
      </w:r>
      <w:r w:rsidR="000E156D" w:rsidRPr="00D462BE">
        <w:rPr>
          <w:rFonts w:ascii="Times New Roman" w:hAnsi="Times New Roman" w:cs="Times New Roman"/>
          <w:sz w:val="28"/>
          <w:szCs w:val="28"/>
        </w:rPr>
        <w:t xml:space="preserve">  Совета депутатов муниципального округа Донской от 2</w:t>
      </w:r>
      <w:r w:rsidR="00CE5821" w:rsidRPr="00D462BE">
        <w:rPr>
          <w:rFonts w:ascii="Times New Roman" w:hAnsi="Times New Roman" w:cs="Times New Roman"/>
          <w:sz w:val="28"/>
          <w:szCs w:val="28"/>
        </w:rPr>
        <w:t>3</w:t>
      </w:r>
      <w:r w:rsidR="00D63591">
        <w:rPr>
          <w:rFonts w:ascii="Times New Roman" w:hAnsi="Times New Roman" w:cs="Times New Roman"/>
          <w:sz w:val="28"/>
          <w:szCs w:val="28"/>
        </w:rPr>
        <w:t xml:space="preserve"> мая </w:t>
      </w:r>
      <w:r w:rsidR="00CE5821" w:rsidRPr="00D462BE">
        <w:rPr>
          <w:rFonts w:ascii="Times New Roman" w:hAnsi="Times New Roman" w:cs="Times New Roman"/>
          <w:sz w:val="28"/>
          <w:szCs w:val="28"/>
        </w:rPr>
        <w:t>2018</w:t>
      </w:r>
      <w:r w:rsidR="00D635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56D" w:rsidRPr="00D462BE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CE5821" w:rsidRPr="00D462BE">
        <w:rPr>
          <w:rFonts w:ascii="Times New Roman" w:hAnsi="Times New Roman" w:cs="Times New Roman"/>
          <w:sz w:val="28"/>
          <w:szCs w:val="28"/>
        </w:rPr>
        <w:t>49</w:t>
      </w:r>
      <w:r w:rsidR="000E156D" w:rsidRPr="00D462BE">
        <w:rPr>
          <w:rFonts w:ascii="Times New Roman" w:hAnsi="Times New Roman" w:cs="Times New Roman"/>
          <w:sz w:val="28"/>
          <w:szCs w:val="28"/>
        </w:rPr>
        <w:t xml:space="preserve"> </w:t>
      </w:r>
      <w:r w:rsidR="00CE5821" w:rsidRPr="00D462BE">
        <w:rPr>
          <w:rFonts w:ascii="Times New Roman" w:hAnsi="Times New Roman" w:cs="Times New Roman"/>
          <w:sz w:val="28"/>
          <w:szCs w:val="28"/>
        </w:rPr>
        <w:t>«</w:t>
      </w:r>
      <w:r w:rsidR="00CE5821" w:rsidRPr="00D462BE">
        <w:rPr>
          <w:rFonts w:ascii="Times New Roman" w:hAnsi="Times New Roman"/>
          <w:sz w:val="28"/>
          <w:szCs w:val="28"/>
        </w:rPr>
        <w:t xml:space="preserve">О </w:t>
      </w:r>
      <w:r w:rsidR="00D462BE" w:rsidRPr="00D462BE">
        <w:rPr>
          <w:rFonts w:ascii="Times New Roman" w:hAnsi="Times New Roman"/>
          <w:sz w:val="28"/>
          <w:szCs w:val="28"/>
        </w:rPr>
        <w:t>Комиссии</w:t>
      </w:r>
      <w:r w:rsidR="00CE5821" w:rsidRPr="00D462BE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Донской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592E30" w:rsidRPr="00D462BE">
        <w:rPr>
          <w:rFonts w:ascii="Times New Roman" w:hAnsi="Times New Roman" w:cs="Times New Roman"/>
          <w:sz w:val="28"/>
          <w:szCs w:val="28"/>
        </w:rPr>
        <w:t>.</w:t>
      </w:r>
    </w:p>
    <w:p w:rsidR="002F3380" w:rsidRPr="002F3380" w:rsidRDefault="002F3380" w:rsidP="00482BCB">
      <w:pPr>
        <w:pStyle w:val="ac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8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r w:rsidRPr="008614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1462">
        <w:rPr>
          <w:rFonts w:ascii="Times New Roman" w:hAnsi="Times New Roman" w:cs="Times New Roman"/>
          <w:sz w:val="28"/>
          <w:szCs w:val="28"/>
        </w:rPr>
        <w:t>.</w:t>
      </w:r>
      <w:r w:rsidRPr="00861462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861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1462"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 w:rsidRPr="008614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14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33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F3380" w:rsidRPr="002F3380" w:rsidRDefault="002F3380" w:rsidP="00482BCB">
      <w:pPr>
        <w:pStyle w:val="ac"/>
        <w:numPr>
          <w:ilvl w:val="0"/>
          <w:numId w:val="1"/>
        </w:numPr>
        <w:shd w:val="clear" w:color="auto" w:fill="FFFFFF"/>
        <w:tabs>
          <w:tab w:val="left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3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38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2F3380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B936C8" w:rsidRDefault="00F22017" w:rsidP="00F22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115361896"/>
      <w:r w:rsidRPr="00F22017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F22017" w:rsidRPr="00F22017" w:rsidRDefault="00F22017" w:rsidP="00B93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017">
        <w:rPr>
          <w:rFonts w:ascii="Times New Roman" w:hAnsi="Times New Roman" w:cs="Times New Roman"/>
          <w:b/>
          <w:sz w:val="28"/>
          <w:szCs w:val="28"/>
        </w:rPr>
        <w:t>округа</w:t>
      </w:r>
      <w:r w:rsidR="00B93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017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F22017">
        <w:rPr>
          <w:rFonts w:ascii="Times New Roman" w:hAnsi="Times New Roman" w:cs="Times New Roman"/>
          <w:b/>
          <w:sz w:val="28"/>
          <w:szCs w:val="28"/>
        </w:rPr>
        <w:tab/>
      </w:r>
      <w:r w:rsidR="00B936C8">
        <w:rPr>
          <w:rFonts w:ascii="Times New Roman" w:hAnsi="Times New Roman" w:cs="Times New Roman"/>
          <w:b/>
          <w:sz w:val="28"/>
          <w:szCs w:val="28"/>
        </w:rPr>
        <w:tab/>
      </w:r>
      <w:r w:rsidR="00B936C8">
        <w:rPr>
          <w:rFonts w:ascii="Times New Roman" w:hAnsi="Times New Roman" w:cs="Times New Roman"/>
          <w:b/>
          <w:sz w:val="28"/>
          <w:szCs w:val="28"/>
        </w:rPr>
        <w:tab/>
      </w:r>
      <w:r w:rsidR="00B936C8">
        <w:rPr>
          <w:rFonts w:ascii="Times New Roman" w:hAnsi="Times New Roman" w:cs="Times New Roman"/>
          <w:b/>
          <w:sz w:val="28"/>
          <w:szCs w:val="28"/>
        </w:rPr>
        <w:tab/>
      </w:r>
      <w:r w:rsidR="00B936C8">
        <w:rPr>
          <w:rFonts w:ascii="Times New Roman" w:hAnsi="Times New Roman" w:cs="Times New Roman"/>
          <w:b/>
          <w:sz w:val="28"/>
          <w:szCs w:val="28"/>
        </w:rPr>
        <w:tab/>
      </w:r>
      <w:r w:rsidR="00B936C8">
        <w:rPr>
          <w:rFonts w:ascii="Times New Roman" w:hAnsi="Times New Roman" w:cs="Times New Roman"/>
          <w:b/>
          <w:sz w:val="28"/>
          <w:szCs w:val="28"/>
        </w:rPr>
        <w:tab/>
      </w:r>
      <w:r w:rsidR="00B936C8">
        <w:rPr>
          <w:rFonts w:ascii="Times New Roman" w:hAnsi="Times New Roman" w:cs="Times New Roman"/>
          <w:b/>
          <w:sz w:val="28"/>
          <w:szCs w:val="28"/>
        </w:rPr>
        <w:tab/>
      </w:r>
      <w:r w:rsidR="00B936C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F22017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F22017" w:rsidRPr="00F22017" w:rsidRDefault="00F22017" w:rsidP="00F22017">
      <w:pPr>
        <w:tabs>
          <w:tab w:val="left" w:pos="7080"/>
          <w:tab w:val="left" w:pos="7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22017" w:rsidRPr="00F22017" w:rsidRDefault="00F22017" w:rsidP="00F22017">
      <w:pPr>
        <w:tabs>
          <w:tab w:val="left" w:pos="7080"/>
          <w:tab w:val="left" w:pos="7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017" w:rsidRDefault="00F22017" w:rsidP="00F22017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F22017" w:rsidRDefault="00F22017" w:rsidP="00F22017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52A02" w:rsidRDefault="00552A02" w:rsidP="000E156D">
      <w:pPr>
        <w:sectPr w:rsidR="00552A02" w:rsidSect="000D31FB">
          <w:headerReference w:type="default" r:id="rId9"/>
          <w:footerReference w:type="default" r:id="rId10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:rsidR="00592E30" w:rsidRDefault="00592E30" w:rsidP="00592E30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5776">
        <w:rPr>
          <w:rFonts w:ascii="Times New Roman" w:hAnsi="Times New Roman" w:cs="Times New Roman"/>
          <w:sz w:val="28"/>
          <w:szCs w:val="28"/>
        </w:rPr>
        <w:t>1</w:t>
      </w:r>
    </w:p>
    <w:p w:rsidR="00592E30" w:rsidRDefault="00592E30" w:rsidP="00592E30">
      <w:pPr>
        <w:spacing w:after="0" w:line="259" w:lineRule="auto"/>
        <w:ind w:right="141" w:firstLine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решению Совета депутатов</w:t>
      </w:r>
    </w:p>
    <w:p w:rsidR="00592E30" w:rsidRDefault="00592E30" w:rsidP="00592E30">
      <w:pPr>
        <w:spacing w:after="0" w:line="259" w:lineRule="auto"/>
        <w:ind w:right="141" w:firstLine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030FA3" w:rsidRDefault="00592E30" w:rsidP="00592E30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Донской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E30" w:rsidRDefault="00592E30" w:rsidP="00592E30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30FA3">
        <w:rPr>
          <w:rFonts w:ascii="Times New Roman" w:hAnsi="Times New Roman"/>
          <w:sz w:val="28"/>
          <w:szCs w:val="28"/>
        </w:rPr>
        <w:t xml:space="preserve"> 27 октября 2022 года</w:t>
      </w:r>
    </w:p>
    <w:p w:rsidR="00030FA3" w:rsidRDefault="00030FA3" w:rsidP="00592E30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01-03-56</w:t>
      </w:r>
    </w:p>
    <w:p w:rsidR="00592E30" w:rsidRDefault="00592E30" w:rsidP="000E156D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6D" w:rsidRDefault="000E156D" w:rsidP="000E156D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E156D" w:rsidRDefault="000E156D" w:rsidP="000E1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462BE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b/>
          <w:sz w:val="28"/>
          <w:szCs w:val="28"/>
        </w:rPr>
        <w:t>муниципального округа Донской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0E156D" w:rsidRDefault="000E156D" w:rsidP="000E15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Комиссия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Донской </w:t>
      </w:r>
      <w:r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</w:t>
      </w:r>
      <w:r w:rsidR="00D462B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омиссия), является постоянным рабочим органом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муниципального округа Донской (далее – Совет депутатов) и образуется на срок полномочий депутатов Совета депутатов.</w:t>
      </w:r>
    </w:p>
    <w:p w:rsidR="00D63591" w:rsidRDefault="000E156D" w:rsidP="00D6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0E156D" w:rsidRPr="00D63591" w:rsidRDefault="000E156D" w:rsidP="00D6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Донской, Регламентом Совета депутатов и иными решениями Совета депутатов, а также Положением</w:t>
      </w:r>
      <w:r w:rsidR="00D63591" w:rsidRPr="00D63591">
        <w:rPr>
          <w:rFonts w:ascii="Times New Roman" w:hAnsi="Times New Roman"/>
          <w:b/>
          <w:sz w:val="28"/>
          <w:szCs w:val="28"/>
        </w:rPr>
        <w:t xml:space="preserve"> </w:t>
      </w:r>
      <w:r w:rsidR="00D63591" w:rsidRPr="00D63591">
        <w:rPr>
          <w:rFonts w:ascii="Times New Roman" w:hAnsi="Times New Roman"/>
          <w:bCs/>
          <w:sz w:val="28"/>
          <w:szCs w:val="28"/>
        </w:rPr>
        <w:t>о Комиссии Совета депутатов муниципального округа Донской</w:t>
      </w:r>
      <w:r w:rsidR="00D63591" w:rsidRPr="00D635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63591" w:rsidRPr="00D63591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Положением)</w:t>
      </w:r>
      <w:r w:rsidRPr="00D63591">
        <w:rPr>
          <w:rFonts w:ascii="Times New Roman" w:hAnsi="Times New Roman"/>
          <w:bCs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 ведению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относится: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</w:t>
      </w:r>
      <w:r w:rsidR="00B936C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</w:t>
      </w:r>
      <w:r w:rsidR="00CE1F8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закон</w:t>
      </w:r>
      <w:r w:rsidR="00CE1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CE1F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CE1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0E156D" w:rsidRDefault="000E156D" w:rsidP="00AD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</w:t>
      </w:r>
      <w:r>
        <w:rPr>
          <w:rFonts w:ascii="Times New Roman" w:hAnsi="Times New Roman"/>
          <w:sz w:val="28"/>
          <w:szCs w:val="28"/>
        </w:rPr>
        <w:lastRenderedPageBreak/>
        <w:t>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3.3) рассмотрение заявления Мэра Москвы о досрочном прекращении полномочий </w:t>
      </w:r>
      <w:r>
        <w:rPr>
          <w:rFonts w:ascii="Times New Roman" w:hAnsi="Times New Roman"/>
          <w:iCs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="009151A8">
        <w:rPr>
          <w:rFonts w:ascii="Times New Roman" w:hAnsi="Times New Roman"/>
          <w:sz w:val="28"/>
          <w:szCs w:val="28"/>
        </w:rPr>
        <w:t xml:space="preserve">от 25 декабря 2008 года № 273-ФЗ </w:t>
      </w:r>
      <w:r>
        <w:rPr>
          <w:rFonts w:ascii="Times New Roman" w:hAnsi="Times New Roman"/>
          <w:bCs/>
          <w:sz w:val="28"/>
          <w:szCs w:val="28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9151A8">
        <w:rPr>
          <w:rFonts w:ascii="Times New Roman" w:hAnsi="Times New Roman"/>
          <w:sz w:val="28"/>
          <w:szCs w:val="28"/>
        </w:rPr>
        <w:t xml:space="preserve"> 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B936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C8">
        <w:rPr>
          <w:rFonts w:ascii="Times New Roman" w:hAnsi="Times New Roman" w:cs="Times New Roman"/>
          <w:sz w:val="28"/>
          <w:szCs w:val="28"/>
        </w:rPr>
        <w:t>сайт</w:t>
      </w:r>
      <w:r w:rsidR="00B936C8" w:rsidRPr="00B936C8">
        <w:rPr>
          <w:rFonts w:ascii="Times New Roman" w:hAnsi="Times New Roman" w:cs="Times New Roman"/>
          <w:sz w:val="28"/>
          <w:szCs w:val="28"/>
        </w:rPr>
        <w:t xml:space="preserve">е </w:t>
      </w:r>
      <w:r w:rsidR="00B936C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936C8">
        <w:rPr>
          <w:rFonts w:ascii="Times New Roman" w:hAnsi="Times New Roman"/>
          <w:sz w:val="28"/>
          <w:szCs w:val="28"/>
        </w:rPr>
        <w:t>Донской</w:t>
      </w:r>
      <w:r w:rsidR="00B9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36C8" w:rsidRPr="00B936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936C8" w:rsidRPr="00B936C8">
        <w:rPr>
          <w:rFonts w:ascii="Times New Roman" w:hAnsi="Times New Roman" w:cs="Times New Roman"/>
          <w:sz w:val="28"/>
          <w:szCs w:val="28"/>
        </w:rPr>
        <w:t>.</w:t>
      </w:r>
      <w:r w:rsidR="00B936C8" w:rsidRPr="00B936C8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B936C8" w:rsidRPr="00B936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36C8" w:rsidRPr="00B936C8"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 w:rsidR="00B936C8" w:rsidRPr="00B93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36C8" w:rsidRPr="00B936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36C8" w:rsidRPr="00B936C8">
        <w:rPr>
          <w:rFonts w:ascii="Times New Roman" w:hAnsi="Times New Roman" w:cs="Times New Roman"/>
          <w:sz w:val="28"/>
          <w:szCs w:val="28"/>
        </w:rPr>
        <w:t>.</w:t>
      </w:r>
      <w:r w:rsidR="00B936C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</w:t>
      </w:r>
      <w:r w:rsidR="009151A8">
        <w:rPr>
          <w:rFonts w:ascii="Times New Roman" w:hAnsi="Times New Roman"/>
          <w:bCs/>
          <w:sz w:val="28"/>
          <w:szCs w:val="28"/>
        </w:rPr>
        <w:t xml:space="preserve"> от 6 октября 2003 года</w:t>
      </w:r>
      <w:r w:rsidR="00B14293">
        <w:rPr>
          <w:rFonts w:ascii="Times New Roman" w:hAnsi="Times New Roman"/>
          <w:bCs/>
          <w:sz w:val="28"/>
          <w:szCs w:val="28"/>
        </w:rPr>
        <w:t xml:space="preserve"> № 131-ФЗ </w:t>
      </w:r>
      <w:r>
        <w:rPr>
          <w:rFonts w:ascii="Times New Roman" w:hAnsi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проводятся по мере необходимости.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Основанием для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информация, представленная в письменном виде: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5.1.4) Общественной палатой Российской Федерации;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5.1.5) Общественной палатой города Москвы;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5.1.6) общероссийскими средствами массовой информации и средствами массовой информации города Москвы;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5.2) поступление в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омиссию: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E65E5" w:rsidRDefault="000E156D" w:rsidP="00F6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депутатов;</w:t>
      </w:r>
    </w:p>
    <w:p w:rsidR="000E156D" w:rsidRDefault="000E156D" w:rsidP="002E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5.2.3) заявления </w:t>
      </w:r>
      <w:r w:rsidR="00C70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применении меры ответственности.</w:t>
      </w:r>
      <w:r w:rsidR="002E65E5">
        <w:rPr>
          <w:rFonts w:ascii="Times New Roman" w:hAnsi="Times New Roman"/>
          <w:sz w:val="28"/>
          <w:szCs w:val="28"/>
        </w:rPr>
        <w:t xml:space="preserve"> 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Информация анонимного характера не может служить основанием для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31E5F">
        <w:rPr>
          <w:rFonts w:ascii="Times New Roman" w:hAnsi="Times New Roman"/>
          <w:sz w:val="28"/>
          <w:szCs w:val="28"/>
        </w:rPr>
        <w:t xml:space="preserve">При поступлении в </w:t>
      </w:r>
      <w:r w:rsidR="00D462BE">
        <w:rPr>
          <w:rFonts w:ascii="Times New Roman" w:hAnsi="Times New Roman"/>
          <w:sz w:val="28"/>
          <w:szCs w:val="28"/>
        </w:rPr>
        <w:t>К</w:t>
      </w:r>
      <w:r w:rsidRPr="00A31E5F">
        <w:rPr>
          <w:rFonts w:ascii="Times New Roman" w:hAnsi="Times New Roman"/>
          <w:sz w:val="28"/>
          <w:szCs w:val="28"/>
        </w:rPr>
        <w:t xml:space="preserve">омиссию информации и документов, содержащих основания для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Pr="00A31E5F">
        <w:rPr>
          <w:rFonts w:ascii="Times New Roman" w:hAnsi="Times New Roman"/>
          <w:sz w:val="28"/>
          <w:szCs w:val="28"/>
        </w:rPr>
        <w:t xml:space="preserve">, 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Pr="00A31E5F">
        <w:rPr>
          <w:rFonts w:ascii="Times New Roman" w:hAnsi="Times New Roman"/>
          <w:sz w:val="28"/>
          <w:szCs w:val="28"/>
        </w:rPr>
        <w:t xml:space="preserve">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0E156D" w:rsidRDefault="000E156D" w:rsidP="000E15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Заседание проводит председатель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или по письменному поручению председателя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один из ее членов.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Председатель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1) организует работу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формирует проекты повесток дня заседаний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списки лиц, приглашенных для участия в ее заседаниях;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2) обеспечивает информирование членов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муниципального округа Донской </w:t>
      </w:r>
      <w:r>
        <w:rPr>
          <w:rFonts w:ascii="Times New Roman" w:hAnsi="Times New Roman" w:cs="Times New Roman"/>
          <w:sz w:val="28"/>
          <w:szCs w:val="28"/>
        </w:rPr>
        <w:t xml:space="preserve">и приглашенных лиц о дате и времени проведения заседания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о повестке дня;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3) подписывает документы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 xml:space="preserve">) дает поручения членам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 xml:space="preserve">) контролирует исполнение решений и поручений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 xml:space="preserve">) организует ведение документации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делопроизводства в Совете депутатов.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. Члены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имеют право решающего голоса по всем вопросам, рассматриваемым </w:t>
      </w:r>
      <w:r w:rsidR="00D462BE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 xml:space="preserve">омиссией; участвовать в обсуждении рассматриваемых на заседаниях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вопросов и принятии решений, а также в осуществлении контроля за выполнением принятых </w:t>
      </w:r>
      <w:r w:rsidR="00D462BE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омиссией решений.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eastAsia="Calibri" w:hAnsi="Times New Roman"/>
          <w:sz w:val="28"/>
          <w:szCs w:val="28"/>
        </w:rPr>
        <w:t xml:space="preserve">. Члены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обязаны принимать личное участие в заседаниях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и регистрироваться на каждом заседании; не допускать пропусков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заседаний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без уважительной причины (уважительными причинами отсутствия члена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); выполнять решения и поручения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, поручения ее председателя (в случае невозможности выполнения в установленный срок решения или поручения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, поручения ее председателя информировать об этом председателя </w:t>
      </w:r>
      <w:r w:rsidR="00D462BE">
        <w:rPr>
          <w:rFonts w:ascii="Times New Roman" w:eastAsia="Calibri" w:hAnsi="Times New Roman"/>
          <w:sz w:val="28"/>
          <w:szCs w:val="28"/>
        </w:rPr>
        <w:t>Комиссии</w:t>
      </w:r>
      <w:r>
        <w:rPr>
          <w:rFonts w:ascii="Times New Roman" w:eastAsia="Calibri" w:hAnsi="Times New Roman"/>
          <w:sz w:val="28"/>
          <w:szCs w:val="28"/>
        </w:rPr>
        <w:t xml:space="preserve"> с предложением об изменении данного срока либо об отмене решения (поручения)</w:t>
      </w:r>
      <w:r w:rsidR="00ED7C8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заблаговременно информирует в письменной форме председателя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AD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В случае если на заседании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рассматривается вопрос повестки дня в отношении члена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указанный член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не имеет права голоса при принятии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омиссией решений, предусмотренных пунктами 17 – 19 настоящего Положения.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не позднее чем за два рабочих дня до дня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 xml:space="preserve">, а в случае если </w:t>
      </w:r>
      <w:r w:rsidR="00F626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 В случае если по истечении указанного срока причина неявки лица, замещающего муниципальную должность, на заседани</w:t>
      </w:r>
      <w:r w:rsidR="00F626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не устранена, заседание проводится в его отсутствие.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На заседании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B1429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на заседании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могут быть заслушаны иные лица и рассмотрены представленные ими материалы.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Члены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B14293">
        <w:rPr>
          <w:rFonts w:ascii="Times New Roman" w:hAnsi="Times New Roman"/>
          <w:sz w:val="28"/>
          <w:szCs w:val="28"/>
        </w:rPr>
        <w:t xml:space="preserve"> и лица, участвовавшие в ее</w:t>
      </w:r>
      <w:r>
        <w:rPr>
          <w:rFonts w:ascii="Times New Roman" w:hAnsi="Times New Roman"/>
          <w:sz w:val="28"/>
          <w:szCs w:val="28"/>
        </w:rPr>
        <w:t xml:space="preserve"> заседании, не вправе разглашать сведения, ставшие им известными в ходе работы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9C3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 w:rsidR="00B14293">
        <w:rPr>
          <w:rFonts w:ascii="Times New Roman" w:hAnsi="Times New Roman"/>
          <w:sz w:val="28"/>
          <w:szCs w:val="28"/>
        </w:rPr>
        <w:t>рабочих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2E65E5" w:rsidRDefault="000E156D" w:rsidP="002E65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 xml:space="preserve">решения </w:t>
      </w:r>
      <w:r w:rsidRPr="00ED6A8D">
        <w:rPr>
          <w:rFonts w:ascii="Times New Roman" w:hAnsi="Times New Roman"/>
          <w:sz w:val="28"/>
          <w:szCs w:val="28"/>
        </w:rPr>
        <w:lastRenderedPageBreak/>
        <w:t>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0E156D" w:rsidRPr="002E65E5" w:rsidRDefault="000E156D" w:rsidP="002E65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462B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5DC2">
        <w:rPr>
          <w:rFonts w:ascii="Times New Roman" w:hAnsi="Times New Roman" w:cs="Times New Roman"/>
          <w:sz w:val="28"/>
          <w:szCs w:val="28"/>
        </w:rPr>
        <w:t>округа Донской, главе муниципального округа</w:t>
      </w:r>
      <w:r w:rsidRPr="00455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DC2">
        <w:rPr>
          <w:rFonts w:ascii="Times New Roman" w:hAnsi="Times New Roman" w:cs="Times New Roman"/>
          <w:sz w:val="28"/>
          <w:szCs w:val="28"/>
        </w:rPr>
        <w:t>Донской</w:t>
      </w:r>
      <w:r w:rsidRPr="00455DC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455DC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455DC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455DC2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По итогам рассмотрения информации, указанной в пункте 5.1 настоящего Положения,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1" w:name="Par19"/>
      <w:bookmarkEnd w:id="1"/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19. 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4" w:name="Par58"/>
      <w:bookmarkEnd w:id="4"/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 Решения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. Все члены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при принятии решений обладают равными правами.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равенстве количества голосов, поданных «за» и «против», голос председателя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является определяющим.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 Решение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подписывают члены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, принимавшие участие в ее заседании.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оформляется в пятидневный срок после дня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 В протоколе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указываются: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22.1) дата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фамилии, имена, отчества членов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 других лиц, присутствующих на заседании;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22.2) формулировка каждого из рассматриваемых на заседании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22.3) источник и дата поступления информации и документов, содержащих основания для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 </w:t>
      </w:r>
      <w:bookmarkStart w:id="5" w:name="_GoBack"/>
      <w:r w:rsidR="00ED7C8B">
        <w:rPr>
          <w:rFonts w:ascii="Times New Roman" w:hAnsi="Times New Roman"/>
          <w:sz w:val="28"/>
          <w:szCs w:val="28"/>
        </w:rPr>
        <w:t xml:space="preserve">их </w:t>
      </w:r>
      <w:bookmarkEnd w:id="5"/>
      <w:r>
        <w:rPr>
          <w:rFonts w:ascii="Times New Roman" w:hAnsi="Times New Roman"/>
          <w:sz w:val="28"/>
          <w:szCs w:val="28"/>
        </w:rPr>
        <w:t>краткое содержание;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22.4) содержание пояснений лица, замещающего муниципальную должность, и других лиц по существу рассматриваемых вопросов;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22.5) фамилии, имена, отчества выступивших на заседании лиц и краткое изложение их выступлений;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22.6) результаты голосования;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22.7) решение и обоснование его принятия.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 Член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несогласный с принятым решением, имеет право в письменном виде изложить свое мнение, которое подлежит обязательному приобщению к протоколу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Pr="00AD0465" w:rsidRDefault="000E156D" w:rsidP="00AD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 В случае принятия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 решений, предусмотренных пунктами 18.2 или 19.3 настоящего Положения, </w:t>
      </w:r>
      <w:r w:rsidR="00D46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в срок, не превышающий трех рабочих дней, после дня проведения заседания, оформляет заключение </w:t>
      </w:r>
      <w:r w:rsidR="00B14293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заседании Совета депутатов после дня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="00D462BE"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 xml:space="preserve"> должно содержать краткое содержание информации и документов, </w:t>
      </w:r>
      <w:r>
        <w:rPr>
          <w:rFonts w:ascii="Times New Roman" w:hAnsi="Times New Roman"/>
          <w:sz w:val="28"/>
          <w:szCs w:val="28"/>
        </w:rPr>
        <w:t xml:space="preserve">послуживших основанием для проведения ее заседания, </w:t>
      </w:r>
      <w:r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 и рекомендации Совету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 Выписка из протокола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направляется лицу, замещающему муниципальную должность, в течение трех рабочих дней после дня проведения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 Решение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может быть обжаловано в порядке, установленном законодательством Российской Федерации.</w:t>
      </w:r>
    </w:p>
    <w:p w:rsidR="000E156D" w:rsidRDefault="000E156D" w:rsidP="000E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 Обеспечение деятельности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осуществляет аппарат Совета депутатов муниципального округа Донской.</w:t>
      </w:r>
    </w:p>
    <w:p w:rsidR="000F5776" w:rsidRDefault="009151A8" w:rsidP="009C33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0E156D">
        <w:rPr>
          <w:rFonts w:ascii="Times New Roman" w:hAnsi="Times New Roman"/>
          <w:sz w:val="28"/>
          <w:szCs w:val="28"/>
        </w:rPr>
        <w:t xml:space="preserve"> из числа муниципальных служащих оказ</w:t>
      </w:r>
      <w:r>
        <w:rPr>
          <w:rFonts w:ascii="Times New Roman" w:hAnsi="Times New Roman"/>
          <w:sz w:val="28"/>
          <w:szCs w:val="28"/>
        </w:rPr>
        <w:t xml:space="preserve">ывает </w:t>
      </w:r>
      <w:r w:rsidR="000E156D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е</w:t>
      </w:r>
      <w:r w:rsidR="000E156D">
        <w:rPr>
          <w:rFonts w:ascii="Times New Roman" w:hAnsi="Times New Roman"/>
          <w:sz w:val="28"/>
          <w:szCs w:val="28"/>
        </w:rPr>
        <w:t xml:space="preserve"> председателю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0E156D">
        <w:rPr>
          <w:rFonts w:ascii="Times New Roman" w:hAnsi="Times New Roman"/>
          <w:sz w:val="28"/>
          <w:szCs w:val="28"/>
        </w:rPr>
        <w:t xml:space="preserve"> в информировании лиц, указанных в пункте 9.2 настоящего Положения,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="000E156D">
        <w:rPr>
          <w:rFonts w:ascii="Times New Roman" w:hAnsi="Times New Roman"/>
          <w:sz w:val="28"/>
          <w:szCs w:val="28"/>
        </w:rPr>
        <w:t xml:space="preserve">ведение протокола заседания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0E156D">
        <w:rPr>
          <w:rFonts w:ascii="Times New Roman" w:hAnsi="Times New Roman"/>
          <w:sz w:val="28"/>
          <w:szCs w:val="28"/>
        </w:rPr>
        <w:t xml:space="preserve">, оформление выписок из него, </w:t>
      </w:r>
      <w:r>
        <w:rPr>
          <w:rFonts w:ascii="Times New Roman" w:hAnsi="Times New Roman"/>
          <w:sz w:val="28"/>
          <w:szCs w:val="28"/>
        </w:rPr>
        <w:t>выполняет</w:t>
      </w:r>
      <w:r w:rsidR="000E156D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я</w:t>
      </w:r>
      <w:r w:rsidR="000E156D">
        <w:rPr>
          <w:rFonts w:ascii="Times New Roman" w:hAnsi="Times New Roman"/>
          <w:sz w:val="28"/>
          <w:szCs w:val="28"/>
        </w:rPr>
        <w:t xml:space="preserve"> пр</w:t>
      </w:r>
      <w:r w:rsidR="009C331B">
        <w:rPr>
          <w:rFonts w:ascii="Times New Roman" w:hAnsi="Times New Roman"/>
          <w:sz w:val="28"/>
          <w:szCs w:val="28"/>
        </w:rPr>
        <w:t xml:space="preserve">едседателя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9C331B">
        <w:rPr>
          <w:rFonts w:ascii="Times New Roman" w:hAnsi="Times New Roman"/>
          <w:sz w:val="28"/>
          <w:szCs w:val="28"/>
        </w:rPr>
        <w:t xml:space="preserve"> по вопросам деятельности </w:t>
      </w:r>
      <w:r w:rsidR="00D462BE">
        <w:rPr>
          <w:rFonts w:ascii="Times New Roman" w:hAnsi="Times New Roman"/>
          <w:sz w:val="28"/>
          <w:szCs w:val="28"/>
        </w:rPr>
        <w:t>Комиссии</w:t>
      </w:r>
      <w:r w:rsidR="009C331B">
        <w:rPr>
          <w:rFonts w:ascii="Times New Roman" w:hAnsi="Times New Roman"/>
          <w:sz w:val="28"/>
          <w:szCs w:val="28"/>
        </w:rPr>
        <w:t>.</w:t>
      </w:r>
      <w:r w:rsidR="009C331B">
        <w:t xml:space="preserve"> </w:t>
      </w:r>
    </w:p>
    <w:p w:rsidR="000F5776" w:rsidRDefault="000F5776">
      <w:pPr>
        <w:spacing w:after="160" w:line="259" w:lineRule="auto"/>
        <w:sectPr w:rsidR="000F5776" w:rsidSect="00CF0621">
          <w:pgSz w:w="11906" w:h="16838"/>
          <w:pgMar w:top="709" w:right="850" w:bottom="426" w:left="1701" w:header="568" w:footer="431" w:gutter="0"/>
          <w:pgNumType w:start="1"/>
          <w:cols w:space="708"/>
          <w:titlePg/>
          <w:docGrid w:linePitch="360"/>
        </w:sectPr>
      </w:pPr>
      <w:r>
        <w:br w:type="page"/>
      </w:r>
    </w:p>
    <w:p w:rsidR="000F5776" w:rsidRDefault="000F5776" w:rsidP="000F5776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5776" w:rsidRDefault="000F5776" w:rsidP="000F5776">
      <w:pPr>
        <w:spacing w:after="0" w:line="259" w:lineRule="auto"/>
        <w:ind w:right="141" w:firstLine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решению Совета депутатов</w:t>
      </w:r>
    </w:p>
    <w:p w:rsidR="000F5776" w:rsidRDefault="000F5776" w:rsidP="000F5776">
      <w:pPr>
        <w:spacing w:after="0" w:line="259" w:lineRule="auto"/>
        <w:ind w:right="141" w:firstLine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0F5776" w:rsidRDefault="000F5776" w:rsidP="000F5776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Донской</w:t>
      </w:r>
      <w:r w:rsidR="00030FA3">
        <w:rPr>
          <w:rFonts w:ascii="Times New Roman" w:hAnsi="Times New Roman"/>
          <w:sz w:val="28"/>
          <w:szCs w:val="28"/>
        </w:rPr>
        <w:t xml:space="preserve"> </w:t>
      </w:r>
    </w:p>
    <w:p w:rsidR="00030FA3" w:rsidRDefault="00030FA3" w:rsidP="000F5776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октября 2022 года</w:t>
      </w:r>
    </w:p>
    <w:p w:rsidR="00030FA3" w:rsidRDefault="00030FA3" w:rsidP="000F5776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01-03-56</w:t>
      </w:r>
    </w:p>
    <w:p w:rsidR="000F5776" w:rsidRDefault="000F5776" w:rsidP="000F5776">
      <w:pPr>
        <w:spacing w:after="0" w:line="259" w:lineRule="auto"/>
        <w:ind w:right="141" w:firstLine="5103"/>
        <w:jc w:val="both"/>
        <w:rPr>
          <w:rFonts w:ascii="Times New Roman" w:hAnsi="Times New Roman"/>
          <w:sz w:val="28"/>
          <w:szCs w:val="28"/>
        </w:rPr>
      </w:pPr>
    </w:p>
    <w:p w:rsidR="000F5776" w:rsidRDefault="000F5776" w:rsidP="000F5776">
      <w:pPr>
        <w:spacing w:after="0" w:line="259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E30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0F5776" w:rsidRDefault="000F5776" w:rsidP="000F5776">
      <w:pPr>
        <w:spacing w:after="0" w:line="259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</w:t>
      </w:r>
      <w:r w:rsidRPr="00592E30">
        <w:rPr>
          <w:rFonts w:ascii="Times New Roman" w:hAnsi="Times New Roman"/>
          <w:b/>
          <w:bCs/>
          <w:sz w:val="28"/>
          <w:szCs w:val="28"/>
        </w:rPr>
        <w:t xml:space="preserve"> Совета депутатов муниципального округа Донской</w:t>
      </w:r>
      <w:r w:rsidRPr="00592E3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92E30">
        <w:rPr>
          <w:rFonts w:ascii="Times New Roman" w:hAnsi="Times New Roman"/>
          <w:b/>
          <w:bCs/>
          <w:sz w:val="28"/>
          <w:szCs w:val="28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0F5776" w:rsidRDefault="000F5776" w:rsidP="000F5776">
      <w:pPr>
        <w:spacing w:after="0" w:line="259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776" w:rsidRDefault="000F5776" w:rsidP="000F5776">
      <w:pPr>
        <w:spacing w:after="0" w:line="259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13" w:type="dxa"/>
        <w:tblInd w:w="-459" w:type="dxa"/>
        <w:tblLook w:val="01E0"/>
      </w:tblPr>
      <w:tblGrid>
        <w:gridCol w:w="4678"/>
        <w:gridCol w:w="5435"/>
      </w:tblGrid>
      <w:tr w:rsidR="000F5776" w:rsidRPr="00592E30" w:rsidTr="000F5776">
        <w:trPr>
          <w:trHeight w:val="150"/>
        </w:trPr>
        <w:tc>
          <w:tcPr>
            <w:tcW w:w="4678" w:type="dxa"/>
          </w:tcPr>
          <w:p w:rsidR="000F5776" w:rsidRPr="00592E30" w:rsidRDefault="000F5776" w:rsidP="000F577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</w:t>
            </w:r>
            <w:r w:rsidRPr="00592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35" w:type="dxa"/>
          </w:tcPr>
          <w:p w:rsidR="000F5776" w:rsidRPr="00592E30" w:rsidRDefault="000F5776" w:rsidP="008E051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76" w:rsidRPr="00592E30" w:rsidTr="000F5776">
        <w:trPr>
          <w:trHeight w:val="157"/>
        </w:trPr>
        <w:tc>
          <w:tcPr>
            <w:tcW w:w="4678" w:type="dxa"/>
          </w:tcPr>
          <w:p w:rsidR="000F5776" w:rsidRPr="00592E30" w:rsidRDefault="00DD1A20" w:rsidP="000F5776">
            <w:pPr>
              <w:suppressAutoHyphens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5435" w:type="dxa"/>
          </w:tcPr>
          <w:p w:rsidR="000F5776" w:rsidRPr="000F5776" w:rsidRDefault="000F5776" w:rsidP="00D23686">
            <w:pPr>
              <w:pStyle w:val="ac"/>
              <w:numPr>
                <w:ilvl w:val="0"/>
                <w:numId w:val="5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 Совета депутатов муниципального округа Донской</w:t>
            </w:r>
          </w:p>
        </w:tc>
      </w:tr>
      <w:tr w:rsidR="000F5776" w:rsidRPr="00592E30" w:rsidTr="000F5776">
        <w:trPr>
          <w:trHeight w:val="157"/>
        </w:trPr>
        <w:tc>
          <w:tcPr>
            <w:tcW w:w="4678" w:type="dxa"/>
          </w:tcPr>
          <w:p w:rsidR="000F5776" w:rsidRPr="00592E30" w:rsidRDefault="000F5776" w:rsidP="000F577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Комиссии</w:t>
            </w:r>
            <w:r w:rsidRPr="00592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435" w:type="dxa"/>
          </w:tcPr>
          <w:p w:rsidR="000F5776" w:rsidRPr="00D23686" w:rsidRDefault="000F5776" w:rsidP="00D23686">
            <w:pPr>
              <w:suppressAutoHyphens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76" w:rsidRPr="00592E30" w:rsidTr="000F5776">
        <w:trPr>
          <w:trHeight w:val="157"/>
        </w:trPr>
        <w:tc>
          <w:tcPr>
            <w:tcW w:w="4678" w:type="dxa"/>
          </w:tcPr>
          <w:p w:rsidR="000F5776" w:rsidRPr="00D462BE" w:rsidRDefault="000F5776" w:rsidP="000F577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BE">
              <w:rPr>
                <w:rFonts w:ascii="Times New Roman" w:hAnsi="Times New Roman" w:cs="Times New Roman"/>
                <w:sz w:val="28"/>
                <w:szCs w:val="28"/>
              </w:rPr>
              <w:t>Кабанова Татьяна Викторовна</w:t>
            </w:r>
          </w:p>
        </w:tc>
        <w:tc>
          <w:tcPr>
            <w:tcW w:w="5435" w:type="dxa"/>
          </w:tcPr>
          <w:p w:rsidR="000F5776" w:rsidRPr="000F5776" w:rsidRDefault="000F5776" w:rsidP="00D23686">
            <w:pPr>
              <w:pStyle w:val="ac"/>
              <w:numPr>
                <w:ilvl w:val="0"/>
                <w:numId w:val="5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7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Донской</w:t>
            </w:r>
          </w:p>
        </w:tc>
      </w:tr>
      <w:tr w:rsidR="000F5776" w:rsidRPr="00592E30" w:rsidTr="000F5776">
        <w:trPr>
          <w:trHeight w:val="157"/>
        </w:trPr>
        <w:tc>
          <w:tcPr>
            <w:tcW w:w="4678" w:type="dxa"/>
          </w:tcPr>
          <w:p w:rsidR="000F5776" w:rsidRPr="00D462BE" w:rsidRDefault="00DD1A20" w:rsidP="000F577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 </w:t>
            </w:r>
          </w:p>
        </w:tc>
        <w:tc>
          <w:tcPr>
            <w:tcW w:w="5435" w:type="dxa"/>
          </w:tcPr>
          <w:p w:rsidR="000F5776" w:rsidRPr="000F5776" w:rsidRDefault="000F5776" w:rsidP="00D23686">
            <w:pPr>
              <w:pStyle w:val="ac"/>
              <w:numPr>
                <w:ilvl w:val="0"/>
                <w:numId w:val="5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 Совета депутатов муниципального округа Донской</w:t>
            </w:r>
          </w:p>
        </w:tc>
      </w:tr>
      <w:tr w:rsidR="000F5776" w:rsidRPr="00592E30" w:rsidTr="000F5776">
        <w:trPr>
          <w:trHeight w:val="307"/>
        </w:trPr>
        <w:tc>
          <w:tcPr>
            <w:tcW w:w="4678" w:type="dxa"/>
          </w:tcPr>
          <w:p w:rsidR="000F5776" w:rsidRPr="00D462BE" w:rsidRDefault="00233DD5" w:rsidP="000F57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D2741">
              <w:rPr>
                <w:rFonts w:ascii="Times New Roman" w:hAnsi="Times New Roman" w:cs="Times New Roman"/>
                <w:sz w:val="28"/>
                <w:szCs w:val="28"/>
              </w:rPr>
              <w:t>стюшина Светлана Викторовна</w:t>
            </w:r>
          </w:p>
        </w:tc>
        <w:tc>
          <w:tcPr>
            <w:tcW w:w="5435" w:type="dxa"/>
          </w:tcPr>
          <w:p w:rsidR="000F5776" w:rsidRPr="000F5776" w:rsidRDefault="000F5776" w:rsidP="00D23686">
            <w:pPr>
              <w:pStyle w:val="ac"/>
              <w:numPr>
                <w:ilvl w:val="0"/>
                <w:numId w:val="5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 Совета депутатов муниципального округа Донской</w:t>
            </w:r>
          </w:p>
        </w:tc>
      </w:tr>
      <w:tr w:rsidR="000F5776" w:rsidRPr="00592E30" w:rsidTr="000F5776">
        <w:trPr>
          <w:trHeight w:val="307"/>
        </w:trPr>
        <w:tc>
          <w:tcPr>
            <w:tcW w:w="4678" w:type="dxa"/>
          </w:tcPr>
          <w:p w:rsidR="000F5776" w:rsidRPr="00D462BE" w:rsidRDefault="00233DD5" w:rsidP="000F57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Скорлупкина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5435" w:type="dxa"/>
          </w:tcPr>
          <w:p w:rsidR="000F5776" w:rsidRPr="000F5776" w:rsidRDefault="000F5776" w:rsidP="00D23686">
            <w:pPr>
              <w:pStyle w:val="ac"/>
              <w:numPr>
                <w:ilvl w:val="0"/>
                <w:numId w:val="5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7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 Совета депутатов муниципального округа Донской</w:t>
            </w:r>
          </w:p>
        </w:tc>
      </w:tr>
      <w:tr w:rsidR="000F5776" w:rsidRPr="00592E30" w:rsidTr="000F5776">
        <w:trPr>
          <w:trHeight w:val="150"/>
        </w:trPr>
        <w:tc>
          <w:tcPr>
            <w:tcW w:w="4678" w:type="dxa"/>
          </w:tcPr>
          <w:p w:rsidR="000F5776" w:rsidRPr="00D23686" w:rsidRDefault="000F5776" w:rsidP="00D2368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5435" w:type="dxa"/>
          </w:tcPr>
          <w:p w:rsidR="000F5776" w:rsidRPr="00D23686" w:rsidRDefault="000F5776" w:rsidP="00D23686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76" w:rsidRPr="00592E30" w:rsidTr="000F5776">
        <w:trPr>
          <w:trHeight w:val="150"/>
        </w:trPr>
        <w:tc>
          <w:tcPr>
            <w:tcW w:w="4678" w:type="dxa"/>
          </w:tcPr>
          <w:p w:rsidR="00C01402" w:rsidRPr="00C01402" w:rsidRDefault="00C01402" w:rsidP="00C0140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402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C01402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  <w:p w:rsidR="000F5776" w:rsidRPr="00C01402" w:rsidRDefault="000F5776" w:rsidP="000F57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</w:tcPr>
          <w:p w:rsidR="000F5776" w:rsidRPr="00C01402" w:rsidRDefault="00C01402" w:rsidP="00C01402">
            <w:pPr>
              <w:suppressAutoHyphens/>
              <w:ind w:left="321" w:hanging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C0140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организационным вопросам и работе с населением аппарата Совета депутатов муниципального округа Донской</w:t>
            </w:r>
          </w:p>
        </w:tc>
      </w:tr>
    </w:tbl>
    <w:p w:rsidR="000F5776" w:rsidRDefault="000F5776" w:rsidP="000F5776">
      <w:pPr>
        <w:spacing w:after="0" w:line="259" w:lineRule="auto"/>
        <w:ind w:right="141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31EEB" w:rsidRPr="00233DD5" w:rsidRDefault="00C31EEB" w:rsidP="00233DD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31EEB" w:rsidRPr="00233DD5" w:rsidSect="009151A8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15" w:rsidRDefault="00DE1515" w:rsidP="00552A02">
      <w:pPr>
        <w:spacing w:after="0" w:line="240" w:lineRule="auto"/>
      </w:pPr>
      <w:r>
        <w:separator/>
      </w:r>
    </w:p>
  </w:endnote>
  <w:endnote w:type="continuationSeparator" w:id="0">
    <w:p w:rsidR="00DE1515" w:rsidRDefault="00DE1515" w:rsidP="0055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1B" w:rsidRDefault="009C331B">
    <w:pPr>
      <w:pStyle w:val="aa"/>
      <w:jc w:val="center"/>
    </w:pPr>
  </w:p>
  <w:p w:rsidR="00552A02" w:rsidRDefault="00552A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15" w:rsidRDefault="00DE1515" w:rsidP="00552A02">
      <w:pPr>
        <w:spacing w:after="0" w:line="240" w:lineRule="auto"/>
      </w:pPr>
      <w:r>
        <w:separator/>
      </w:r>
    </w:p>
  </w:footnote>
  <w:footnote w:type="continuationSeparator" w:id="0">
    <w:p w:rsidR="00DE1515" w:rsidRDefault="00DE1515" w:rsidP="0055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725194"/>
      <w:docPartObj>
        <w:docPartGallery w:val="Page Numbers (Top of Page)"/>
        <w:docPartUnique/>
      </w:docPartObj>
    </w:sdtPr>
    <w:sdtContent>
      <w:p w:rsidR="009C331B" w:rsidRPr="000F5776" w:rsidRDefault="0029608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7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5821" w:rsidRPr="000F57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57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31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577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C331B" w:rsidRDefault="009C33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0DE"/>
    <w:multiLevelType w:val="hybridMultilevel"/>
    <w:tmpl w:val="70CCDA72"/>
    <w:lvl w:ilvl="0" w:tplc="D3A4D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0CAE"/>
    <w:multiLevelType w:val="hybridMultilevel"/>
    <w:tmpl w:val="0DAE20EC"/>
    <w:lvl w:ilvl="0" w:tplc="D3A4D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79AD"/>
    <w:multiLevelType w:val="hybridMultilevel"/>
    <w:tmpl w:val="F17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4227"/>
    <w:multiLevelType w:val="hybridMultilevel"/>
    <w:tmpl w:val="FBF81682"/>
    <w:lvl w:ilvl="0" w:tplc="76725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24836"/>
    <w:multiLevelType w:val="hybridMultilevel"/>
    <w:tmpl w:val="0B0287D2"/>
    <w:lvl w:ilvl="0" w:tplc="7946105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69D0"/>
    <w:rsid w:val="00030FA3"/>
    <w:rsid w:val="000A4F7A"/>
    <w:rsid w:val="000B32E6"/>
    <w:rsid w:val="000D31FB"/>
    <w:rsid w:val="000E156D"/>
    <w:rsid w:val="000F5776"/>
    <w:rsid w:val="001258FB"/>
    <w:rsid w:val="0016026A"/>
    <w:rsid w:val="001A5CA3"/>
    <w:rsid w:val="00233DD5"/>
    <w:rsid w:val="002405DC"/>
    <w:rsid w:val="00280978"/>
    <w:rsid w:val="0029608B"/>
    <w:rsid w:val="002E65E5"/>
    <w:rsid w:val="002F3380"/>
    <w:rsid w:val="00397323"/>
    <w:rsid w:val="003E4FF6"/>
    <w:rsid w:val="00482BCB"/>
    <w:rsid w:val="00523CB6"/>
    <w:rsid w:val="005369D0"/>
    <w:rsid w:val="00552A02"/>
    <w:rsid w:val="00592E30"/>
    <w:rsid w:val="005E5FD6"/>
    <w:rsid w:val="006029DD"/>
    <w:rsid w:val="006D2741"/>
    <w:rsid w:val="007F771B"/>
    <w:rsid w:val="00801E6D"/>
    <w:rsid w:val="00861462"/>
    <w:rsid w:val="009151A8"/>
    <w:rsid w:val="009247EF"/>
    <w:rsid w:val="00983F86"/>
    <w:rsid w:val="00987E9B"/>
    <w:rsid w:val="009B5FC8"/>
    <w:rsid w:val="009B7769"/>
    <w:rsid w:val="009C331B"/>
    <w:rsid w:val="00A05653"/>
    <w:rsid w:val="00A6199C"/>
    <w:rsid w:val="00A85E6C"/>
    <w:rsid w:val="00AB6C8D"/>
    <w:rsid w:val="00AD0465"/>
    <w:rsid w:val="00AD2B0D"/>
    <w:rsid w:val="00AE7787"/>
    <w:rsid w:val="00B14293"/>
    <w:rsid w:val="00B2488A"/>
    <w:rsid w:val="00B525F4"/>
    <w:rsid w:val="00B84675"/>
    <w:rsid w:val="00B936C8"/>
    <w:rsid w:val="00BE0416"/>
    <w:rsid w:val="00C01402"/>
    <w:rsid w:val="00C31777"/>
    <w:rsid w:val="00C31EEB"/>
    <w:rsid w:val="00C7031A"/>
    <w:rsid w:val="00CE1F8C"/>
    <w:rsid w:val="00CE5821"/>
    <w:rsid w:val="00CF0621"/>
    <w:rsid w:val="00D029B8"/>
    <w:rsid w:val="00D23686"/>
    <w:rsid w:val="00D40118"/>
    <w:rsid w:val="00D462BE"/>
    <w:rsid w:val="00D63591"/>
    <w:rsid w:val="00DA1897"/>
    <w:rsid w:val="00DD1A20"/>
    <w:rsid w:val="00DD4AA9"/>
    <w:rsid w:val="00DE1515"/>
    <w:rsid w:val="00E1089C"/>
    <w:rsid w:val="00E61F25"/>
    <w:rsid w:val="00E83270"/>
    <w:rsid w:val="00ED7C8B"/>
    <w:rsid w:val="00F22017"/>
    <w:rsid w:val="00F62687"/>
    <w:rsid w:val="00FE1C13"/>
    <w:rsid w:val="00FF1E8B"/>
    <w:rsid w:val="00FF1E8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D04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rsid w:val="00AD0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AD0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D04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E6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A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5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A02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D462BE"/>
    <w:pPr>
      <w:ind w:left="720"/>
      <w:contextualSpacing/>
    </w:pPr>
  </w:style>
  <w:style w:type="character" w:styleId="ad">
    <w:name w:val="Hyperlink"/>
    <w:basedOn w:val="a0"/>
    <w:rsid w:val="002F3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E33F-278A-4310-9EEC-7A20AD0A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2022-10-27T06:59:00Z</cp:lastPrinted>
  <dcterms:created xsi:type="dcterms:W3CDTF">2022-09-27T13:47:00Z</dcterms:created>
  <dcterms:modified xsi:type="dcterms:W3CDTF">2022-10-27T08:31:00Z</dcterms:modified>
</cp:coreProperties>
</file>