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A" w:rsidRDefault="007E082A" w:rsidP="007E082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D413A" w:rsidRDefault="006D413A" w:rsidP="006D413A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371111" r:id="rId5"/>
        </w:object>
      </w:r>
    </w:p>
    <w:p w:rsidR="006D413A" w:rsidRDefault="006D413A" w:rsidP="006D413A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D413A" w:rsidRDefault="006D413A" w:rsidP="006D413A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D413A" w:rsidRDefault="006D413A" w:rsidP="006D413A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D413A" w:rsidRDefault="006D413A" w:rsidP="006D413A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D413A" w:rsidRDefault="006D413A" w:rsidP="006D413A">
      <w:pPr>
        <w:rPr>
          <w:b/>
          <w:sz w:val="28"/>
          <w:szCs w:val="28"/>
        </w:rPr>
      </w:pPr>
    </w:p>
    <w:p w:rsidR="007E082A" w:rsidRDefault="007E082A" w:rsidP="007E082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E082A" w:rsidRDefault="007E082A" w:rsidP="007E082A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5717E">
        <w:rPr>
          <w:b/>
          <w:sz w:val="28"/>
          <w:szCs w:val="28"/>
        </w:rPr>
        <w:t xml:space="preserve"> декабря 2015 года     01-03-140</w:t>
      </w:r>
    </w:p>
    <w:p w:rsidR="007E082A" w:rsidRDefault="007E082A" w:rsidP="007E082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E082A" w:rsidRDefault="007E082A" w:rsidP="007E082A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проекта  изменения  схемы размещения  нестационарных торговых объектов </w:t>
      </w:r>
      <w:r w:rsidR="005F01BE">
        <w:rPr>
          <w:b/>
          <w:bCs/>
          <w:sz w:val="28"/>
          <w:szCs w:val="28"/>
        </w:rPr>
        <w:t xml:space="preserve">со специализацией "Клубника", "Земляника" </w:t>
      </w:r>
      <w:r>
        <w:rPr>
          <w:b/>
          <w:bCs/>
          <w:sz w:val="28"/>
          <w:szCs w:val="28"/>
        </w:rPr>
        <w:t>на территории Донского района города Москвы</w:t>
      </w:r>
    </w:p>
    <w:p w:rsidR="007E082A" w:rsidRDefault="007E082A" w:rsidP="007E082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E082A" w:rsidRDefault="007E082A" w:rsidP="007E082A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>, рассмотрев обращение префектуры Южного административного округа города Москвы от 09 декабря 2015 года № 01-53-8466/5 (входящий № 99 от 11.12.2015 года),</w:t>
      </w:r>
    </w:p>
    <w:p w:rsidR="007E082A" w:rsidRDefault="007E082A" w:rsidP="007E082A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2A" w:rsidRDefault="007E082A" w:rsidP="007E082A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E082A" w:rsidRDefault="007E082A" w:rsidP="007E082A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7E082A" w:rsidRDefault="007E082A" w:rsidP="007E082A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Согласовать проект изменения схемы  размещения нестационарных  торговых объектов на территории Донского района, в части включения  в существующую дислокацию мест размещения сезонных нестационарных торговых объектов  со специализацией "клубника", "земляника" согласно приложению.</w:t>
      </w:r>
    </w:p>
    <w:p w:rsidR="007E082A" w:rsidRDefault="007E082A" w:rsidP="007E082A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5F01BE" w:rsidRDefault="007E082A" w:rsidP="007E082A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</w:t>
      </w:r>
    </w:p>
    <w:p w:rsidR="005F01BE" w:rsidRDefault="005F01BE" w:rsidP="007E082A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F01BE" w:rsidRDefault="005F01BE" w:rsidP="007E082A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E082A" w:rsidRDefault="007E082A" w:rsidP="007E082A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082A" w:rsidRDefault="007E082A" w:rsidP="007E082A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принятия.</w:t>
      </w:r>
    </w:p>
    <w:p w:rsidR="007E082A" w:rsidRDefault="007E082A" w:rsidP="007E082A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7E082A" w:rsidRDefault="007E082A" w:rsidP="007E082A">
      <w:pPr>
        <w:jc w:val="both"/>
        <w:rPr>
          <w:sz w:val="28"/>
          <w:szCs w:val="28"/>
        </w:rPr>
      </w:pPr>
    </w:p>
    <w:p w:rsidR="007E082A" w:rsidRDefault="007E082A" w:rsidP="007E082A">
      <w:pPr>
        <w:jc w:val="both"/>
        <w:rPr>
          <w:b/>
          <w:sz w:val="28"/>
          <w:szCs w:val="28"/>
        </w:rPr>
      </w:pPr>
    </w:p>
    <w:p w:rsidR="007E082A" w:rsidRDefault="007E082A" w:rsidP="007E0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E082A" w:rsidRDefault="007E082A" w:rsidP="007E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Т.В. Кабанова</w:t>
      </w:r>
    </w:p>
    <w:p w:rsidR="007E082A" w:rsidRDefault="007E082A" w:rsidP="007E082A">
      <w:pPr>
        <w:rPr>
          <w:b/>
          <w:sz w:val="28"/>
          <w:szCs w:val="28"/>
        </w:rPr>
      </w:pPr>
    </w:p>
    <w:p w:rsidR="007E082A" w:rsidRDefault="007E082A" w:rsidP="007E082A">
      <w:pPr>
        <w:rPr>
          <w:b/>
          <w:sz w:val="28"/>
          <w:szCs w:val="28"/>
        </w:rPr>
        <w:sectPr w:rsidR="007E082A" w:rsidSect="005F69BA">
          <w:pgSz w:w="11906" w:h="16838"/>
          <w:pgMar w:top="284" w:right="851" w:bottom="1134" w:left="1276" w:header="709" w:footer="709" w:gutter="0"/>
          <w:cols w:space="720"/>
        </w:sectPr>
      </w:pPr>
    </w:p>
    <w:p w:rsidR="007E082A" w:rsidRDefault="007E082A" w:rsidP="007E082A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</w:t>
      </w:r>
    </w:p>
    <w:p w:rsidR="007E082A" w:rsidRDefault="007E082A" w:rsidP="007E082A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 решению Совета депутатов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муниципального округа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Донской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C5717E">
        <w:rPr>
          <w:bCs/>
          <w:sz w:val="28"/>
          <w:szCs w:val="28"/>
        </w:rPr>
        <w:t>23 декабря 2015 года № 01-03-140</w:t>
      </w:r>
    </w:p>
    <w:p w:rsidR="007E082A" w:rsidRDefault="007E082A" w:rsidP="007E082A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E082A" w:rsidRDefault="007E082A" w:rsidP="007E082A">
      <w:pPr>
        <w:tabs>
          <w:tab w:val="left" w:pos="4084"/>
        </w:tabs>
        <w:ind w:left="1276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к схеме размещения нестационарных торговых объектов </w:t>
      </w:r>
    </w:p>
    <w:p w:rsidR="007E082A" w:rsidRDefault="007E082A" w:rsidP="007E082A">
      <w:pPr>
        <w:tabs>
          <w:tab w:val="left" w:pos="4084"/>
        </w:tabs>
        <w:ind w:left="1276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Донского района</w:t>
      </w:r>
    </w:p>
    <w:p w:rsidR="007E082A" w:rsidRDefault="007E082A" w:rsidP="007E082A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tbl>
      <w:tblPr>
        <w:tblStyle w:val="a6"/>
        <w:tblW w:w="14175" w:type="dxa"/>
        <w:tblInd w:w="534" w:type="dxa"/>
        <w:tblLook w:val="04A0"/>
      </w:tblPr>
      <w:tblGrid>
        <w:gridCol w:w="1076"/>
        <w:gridCol w:w="1416"/>
        <w:gridCol w:w="3745"/>
        <w:gridCol w:w="3260"/>
        <w:gridCol w:w="4678"/>
      </w:tblGrid>
      <w:tr w:rsidR="007E082A" w:rsidTr="00977322">
        <w:tc>
          <w:tcPr>
            <w:tcW w:w="107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745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3260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4678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размещения</w:t>
            </w:r>
          </w:p>
        </w:tc>
      </w:tr>
      <w:tr w:rsidR="007E082A" w:rsidTr="00977322">
        <w:tc>
          <w:tcPr>
            <w:tcW w:w="107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Сезонный</w:t>
            </w:r>
          </w:p>
        </w:tc>
        <w:tc>
          <w:tcPr>
            <w:tcW w:w="3745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Загородное шоссе, вл. 10, корп. 2</w:t>
            </w:r>
          </w:p>
        </w:tc>
        <w:tc>
          <w:tcPr>
            <w:tcW w:w="3260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"Клубника", "Земляника"</w:t>
            </w:r>
          </w:p>
        </w:tc>
        <w:tc>
          <w:tcPr>
            <w:tcW w:w="4678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июля</w:t>
            </w:r>
          </w:p>
        </w:tc>
      </w:tr>
      <w:tr w:rsidR="007E082A" w:rsidTr="00977322">
        <w:tc>
          <w:tcPr>
            <w:tcW w:w="107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416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Сезонный</w:t>
            </w:r>
          </w:p>
        </w:tc>
        <w:tc>
          <w:tcPr>
            <w:tcW w:w="3745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Академика Петровского ул., вл. 8-10</w:t>
            </w:r>
          </w:p>
        </w:tc>
        <w:tc>
          <w:tcPr>
            <w:tcW w:w="3260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"Клубника", "Земляника"</w:t>
            </w:r>
          </w:p>
        </w:tc>
        <w:tc>
          <w:tcPr>
            <w:tcW w:w="4678" w:type="dxa"/>
          </w:tcPr>
          <w:p w:rsidR="007E082A" w:rsidRDefault="007E082A" w:rsidP="00977322">
            <w:pPr>
              <w:tabs>
                <w:tab w:val="left" w:pos="40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июля</w:t>
            </w:r>
          </w:p>
        </w:tc>
      </w:tr>
    </w:tbl>
    <w:p w:rsidR="007E082A" w:rsidRDefault="007E082A" w:rsidP="007E082A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E082A" w:rsidRDefault="007E082A" w:rsidP="007E082A"/>
    <w:p w:rsidR="0012445C" w:rsidRDefault="0012445C"/>
    <w:sectPr w:rsidR="0012445C" w:rsidSect="007E082A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82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19C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937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1BE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413A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82A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2F7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17E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082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E082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E082A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E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D413A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6D41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2015-12-22T14:08:00Z</cp:lastPrinted>
  <dcterms:created xsi:type="dcterms:W3CDTF">2015-12-18T10:51:00Z</dcterms:created>
  <dcterms:modified xsi:type="dcterms:W3CDTF">2015-12-23T07:18:00Z</dcterms:modified>
</cp:coreProperties>
</file>